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F3" w:rsidRDefault="00686722">
      <w:pPr>
        <w:spacing w:line="240" w:lineRule="auto"/>
        <w:rPr>
          <w:rFonts w:ascii="Calibri" w:eastAsia="Calibri" w:hAnsi="Calibri" w:cs="Calibri"/>
          <w:b/>
          <w:bCs/>
          <w:sz w:val="30"/>
          <w:szCs w:val="30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30"/>
          <w:szCs w:val="30"/>
        </w:rPr>
        <w:t>Český den proti rakovině – 13. květen 2026</w:t>
      </w:r>
      <w:r>
        <w:rPr>
          <w:noProof/>
          <w:lang w:val="cs-CZ"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5067300</wp:posOffset>
            </wp:positionH>
            <wp:positionV relativeFrom="paragraph">
              <wp:posOffset>57150</wp:posOffset>
            </wp:positionV>
            <wp:extent cx="977102" cy="1781175"/>
            <wp:effectExtent l="0" t="0" r="0" b="0"/>
            <wp:wrapSquare wrapText="bothSides" distT="57150" distB="57150" distL="57150" distR="5715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102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Liga proti rakovině Praha v letošním roce pořádá </w:t>
      </w:r>
      <w:r>
        <w:rPr>
          <w:rFonts w:ascii="Calibri" w:eastAsia="Calibri" w:hAnsi="Calibri" w:cs="Calibri"/>
          <w:b/>
          <w:bCs/>
          <w:sz w:val="24"/>
          <w:szCs w:val="24"/>
        </w:rPr>
        <w:t>jubilejní 30. ročník</w:t>
      </w:r>
      <w:r>
        <w:rPr>
          <w:rFonts w:ascii="Calibri" w:eastAsia="Calibri" w:hAnsi="Calibri" w:cs="Calibri"/>
          <w:sz w:val="24"/>
          <w:szCs w:val="24"/>
        </w:rPr>
        <w:t xml:space="preserve"> celonárodní veřejné sbírky Český den proti rakovině, která každoročně upozorňuje na důležitost prevence nádorových onemocnění.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Hlavním tématem letošní tradiční květnové sbírky je </w:t>
      </w:r>
      <w:r>
        <w:rPr>
          <w:rFonts w:ascii="Calibri" w:eastAsia="Calibri" w:hAnsi="Calibri" w:cs="Calibri"/>
          <w:b/>
          <w:bCs/>
          <w:sz w:val="24"/>
          <w:szCs w:val="24"/>
        </w:rPr>
        <w:t>prevence nádorů hlavy a krku</w:t>
      </w:r>
      <w:r>
        <w:rPr>
          <w:rFonts w:ascii="Calibri" w:eastAsia="Calibri" w:hAnsi="Calibri" w:cs="Calibri"/>
          <w:sz w:val="24"/>
          <w:szCs w:val="24"/>
        </w:rPr>
        <w:t xml:space="preserve">. V Česku byl v roce 2023 tento typ onkologického onemocnění nově potvrzen u 2086 pacientů, více případů připadá na </w:t>
      </w:r>
      <w:proofErr w:type="spellStart"/>
      <w:r>
        <w:rPr>
          <w:rFonts w:ascii="Calibri" w:eastAsia="Calibri" w:hAnsi="Calibri" w:cs="Calibri"/>
          <w:sz w:val="24"/>
          <w:szCs w:val="24"/>
        </w:rPr>
        <w:t>muže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>
        <w:rPr>
          <w:rFonts w:ascii="Calibri" w:eastAsia="Calibri" w:hAnsi="Calibri" w:cs="Calibri"/>
          <w:b/>
          <w:bCs/>
          <w:sz w:val="24"/>
          <w:szCs w:val="24"/>
        </w:rPr>
        <w:t>Nádory hlavy a krku jsou výrazně ovlivnitelné život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ním stylem. </w:t>
      </w:r>
      <w:r>
        <w:rPr>
          <w:rFonts w:ascii="Calibri" w:eastAsia="Calibri" w:hAnsi="Calibri" w:cs="Calibri"/>
          <w:sz w:val="24"/>
          <w:szCs w:val="24"/>
        </w:rPr>
        <w:t xml:space="preserve">Hlavní příčinou většiny těchto nádorů je kouření, v kombinaci s alkoholem se riziko onemocnění násobí. Důležitá je však i správná ústní hygiena a ochrana před UV zářením. U části nemocných je příčinou vzniku infekce lidským </w:t>
      </w:r>
      <w:proofErr w:type="spellStart"/>
      <w:r>
        <w:rPr>
          <w:rFonts w:ascii="Calibri" w:eastAsia="Calibri" w:hAnsi="Calibri" w:cs="Calibri"/>
          <w:sz w:val="24"/>
          <w:szCs w:val="24"/>
        </w:rPr>
        <w:t>papilomavirem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HPV 16</w:t>
      </w:r>
      <w:r>
        <w:rPr>
          <w:rFonts w:ascii="Calibri" w:eastAsia="Calibri" w:hAnsi="Calibri" w:cs="Calibri"/>
          <w:sz w:val="24"/>
          <w:szCs w:val="24"/>
        </w:rPr>
        <w:t xml:space="preserve">,” říká předsedkyně Ligy proti rakovině </w:t>
      </w:r>
      <w:r>
        <w:rPr>
          <w:rFonts w:ascii="Calibri" w:eastAsia="Calibri" w:hAnsi="Calibri" w:cs="Calibri"/>
          <w:sz w:val="24"/>
          <w:szCs w:val="24"/>
        </w:rPr>
        <w:br/>
        <w:t>MUDr. Michaela Fridrichová.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Vedle rychlého řešení varovných příznaků, jako jsou dlouhodobé bolesti v krku, potíže při polykání, nehojící se rány v ústech, chrapot nebo změny hlasu, je důležité také dodržení pravide</w:t>
      </w:r>
      <w:r>
        <w:rPr>
          <w:rFonts w:ascii="Calibri" w:eastAsia="Calibri" w:hAnsi="Calibri" w:cs="Calibri"/>
          <w:sz w:val="24"/>
          <w:szCs w:val="24"/>
        </w:rPr>
        <w:t>lných preventivních prohlídek — jednou za dva roky kontrola u praktického lékaře, každý rok potom u zubaře. Doporučeno je také nevynechávat dvakrát ročně zubní hygienu, na kterou přispívají zdravotní pojišťovny, a nezanedbávat pravidelnou domácí ústní hygi</w:t>
      </w:r>
      <w:r>
        <w:rPr>
          <w:rFonts w:ascii="Calibri" w:eastAsia="Calibri" w:hAnsi="Calibri" w:cs="Calibri"/>
          <w:sz w:val="24"/>
          <w:szCs w:val="24"/>
        </w:rPr>
        <w:t xml:space="preserve">enu. </w:t>
      </w: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Vzhledem k tomu, že za částí nádorů stojí infekce lidským </w:t>
      </w:r>
      <w:proofErr w:type="spellStart"/>
      <w:r>
        <w:rPr>
          <w:rFonts w:ascii="Calibri" w:eastAsia="Calibri" w:hAnsi="Calibri" w:cs="Calibri"/>
          <w:sz w:val="24"/>
          <w:szCs w:val="24"/>
        </w:rPr>
        <w:t>papilomavirem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HPV 16, je dobré zvážit očkování, které je určeno pro dívky i chlapce, ideálně před zahájením sexuálního života. Plně hrazeno z veřejného zdravotního pojištění je ve věku od 11 d</w:t>
      </w:r>
      <w:r>
        <w:rPr>
          <w:rFonts w:ascii="Calibri" w:eastAsia="Calibri" w:hAnsi="Calibri" w:cs="Calibri"/>
          <w:sz w:val="24"/>
          <w:szCs w:val="24"/>
        </w:rPr>
        <w:t>o 15 let.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Český den proti rakovině 2026 proběhne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ve středu 13. května</w:t>
      </w:r>
      <w:r>
        <w:rPr>
          <w:rFonts w:ascii="Calibri" w:eastAsia="Calibri" w:hAnsi="Calibri" w:cs="Calibri"/>
          <w:sz w:val="24"/>
          <w:szCs w:val="24"/>
        </w:rPr>
        <w:t xml:space="preserve"> a přispět bude možné tradičně pořízením žlutého kvítku se stužkou, letos světle fialové barvy. V ulicích českých měst a vesnic je budou nabízet tisíce dobrovolníků, od kterých každý dár</w:t>
      </w:r>
      <w:r>
        <w:rPr>
          <w:rFonts w:ascii="Calibri" w:eastAsia="Calibri" w:hAnsi="Calibri" w:cs="Calibri"/>
          <w:sz w:val="24"/>
          <w:szCs w:val="24"/>
        </w:rPr>
        <w:t>ce obdrží ke kytičce také informační letáček k tématu nádorů hlavy a krku. Jeho součástí je i přehled bezplatných screeningových programů. Výše příspěvku za kytičku je libovolná, minimálně však 20 Kč. Na pevných distribučních místech bude možné kytičky a l</w:t>
      </w:r>
      <w:r>
        <w:rPr>
          <w:rFonts w:ascii="Calibri" w:eastAsia="Calibri" w:hAnsi="Calibri" w:cs="Calibri"/>
          <w:sz w:val="24"/>
          <w:szCs w:val="24"/>
        </w:rPr>
        <w:t>etáčky získat až do neděle 17. května. Seznam míst bude k dispozici na webu sbírky www.cdpr.cz.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Český den proti rakovině je možné podpořit také:</w:t>
      </w:r>
    </w:p>
    <w:p w:rsidR="009010F3" w:rsidRDefault="00686722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Pořízením e-kytičky za dárcovskou SMS ve tvaru DMS KVET 30 nebo 90 nebo 290 nebo 490. Liga podle zvolené částk</w:t>
      </w:r>
      <w:r>
        <w:rPr>
          <w:rFonts w:ascii="Calibri" w:eastAsia="Calibri" w:hAnsi="Calibri" w:cs="Calibri"/>
          <w:sz w:val="24"/>
          <w:szCs w:val="24"/>
        </w:rPr>
        <w:t xml:space="preserve">y obdrží 29, 89, 289, 489 Kč. </w:t>
      </w:r>
    </w:p>
    <w:p w:rsidR="009010F3" w:rsidRDefault="00686722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 pravidelnou podporu zasláním SMS ve tvaru DMS TRV KVET 30 nebo 90 nebo 290 nebo 490. Ligu tak podpoříte příspěvkem každý měsíc (více na www.darcovskasms.cz).</w:t>
      </w: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4750125</wp:posOffset>
            </wp:positionH>
            <wp:positionV relativeFrom="paragraph">
              <wp:posOffset>276225</wp:posOffset>
            </wp:positionV>
            <wp:extent cx="981075" cy="981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10F3" w:rsidRDefault="0068672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Zasláním finančního daru na sbírkový účet 65 000 65/0300</w:t>
      </w:r>
    </w:p>
    <w:p w:rsidR="009010F3" w:rsidRDefault="0068672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QR pl</w:t>
      </w:r>
      <w:r>
        <w:rPr>
          <w:rFonts w:ascii="Calibri" w:eastAsia="Calibri" w:hAnsi="Calibri" w:cs="Calibri"/>
          <w:sz w:val="24"/>
          <w:szCs w:val="24"/>
        </w:rPr>
        <w:t xml:space="preserve">atbou na sbírkový účet Českého dne proti rakovině: </w:t>
      </w:r>
    </w:p>
    <w:p w:rsidR="009010F3" w:rsidRDefault="009010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9010F3" w:rsidRDefault="00686722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Liga proti rakovině Praha předem děkuje všem dárcům za podporu!</w:t>
      </w:r>
    </w:p>
    <w:p w:rsidR="009010F3" w:rsidRDefault="00686722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cs-CZ"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170993</wp:posOffset>
            </wp:positionV>
            <wp:extent cx="1671638" cy="85248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85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010F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73C119-B5FF-4312-AAF7-7BB38D0626FD}"/>
    <w:embedBold r:id="rId2" w:fontKey="{151EDD76-A5DE-40CF-BF7B-F64585891A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C54977F-E7B7-467B-810A-CE8F7F18CB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7F23"/>
    <w:multiLevelType w:val="multilevel"/>
    <w:tmpl w:val="5FEA1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4D3236F"/>
    <w:multiLevelType w:val="multilevel"/>
    <w:tmpl w:val="FF0E85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010F3"/>
    <w:rsid w:val="00686722"/>
    <w:rsid w:val="0090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Maule</dc:creator>
  <cp:lastModifiedBy>Martin Maule</cp:lastModifiedBy>
  <cp:revision>2</cp:revision>
  <dcterms:created xsi:type="dcterms:W3CDTF">2026-04-07T08:25:00Z</dcterms:created>
  <dcterms:modified xsi:type="dcterms:W3CDTF">2026-04-07T08:25:00Z</dcterms:modified>
</cp:coreProperties>
</file>